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0E" w:rsidRDefault="00527F0E">
      <w:pPr>
        <w:spacing w:line="560" w:lineRule="exact"/>
        <w:jc w:val="center"/>
        <w:rPr>
          <w:rStyle w:val="NormalCharacter"/>
          <w:rFonts w:eastAsia="仿宋"/>
          <w:sz w:val="44"/>
          <w:szCs w:val="44"/>
        </w:rPr>
      </w:pPr>
    </w:p>
    <w:p w:rsidR="00527F0E" w:rsidRDefault="00C43252" w:rsidP="00F32BC8">
      <w:pPr>
        <w:widowControl w:val="0"/>
        <w:spacing w:afterLines="30"/>
        <w:jc w:val="center"/>
        <w:textAlignment w:val="auto"/>
        <w:rPr>
          <w:rFonts w:ascii="宋体" w:hAnsi="宋体"/>
          <w:b/>
          <w:bCs/>
          <w:color w:val="000000"/>
          <w:sz w:val="36"/>
          <w:szCs w:val="36"/>
        </w:rPr>
      </w:pPr>
      <w:r>
        <w:rPr>
          <w:rFonts w:ascii="仿宋" w:eastAsia="仿宋" w:hAnsi="仿宋" w:cs="仿宋" w:hint="eastAsia"/>
          <w:sz w:val="44"/>
          <w:szCs w:val="44"/>
        </w:rPr>
        <w:t>企业技术需求征集表</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254"/>
        <w:gridCol w:w="1264"/>
        <w:gridCol w:w="1105"/>
        <w:gridCol w:w="1644"/>
        <w:gridCol w:w="1362"/>
        <w:gridCol w:w="2303"/>
      </w:tblGrid>
      <w:tr w:rsidR="00527F0E">
        <w:trPr>
          <w:trHeight w:val="338"/>
          <w:jc w:val="center"/>
        </w:trPr>
        <w:tc>
          <w:tcPr>
            <w:tcW w:w="1790" w:type="dxa"/>
            <w:gridSpan w:val="2"/>
            <w:tcBorders>
              <w:top w:val="single" w:sz="4" w:space="0" w:color="auto"/>
              <w:left w:val="single" w:sz="4" w:space="0" w:color="auto"/>
              <w:bottom w:val="single" w:sz="4" w:space="0" w:color="auto"/>
              <w:right w:val="single" w:sz="4" w:space="0" w:color="auto"/>
            </w:tcBorders>
            <w:noWrap/>
            <w:vAlign w:val="center"/>
          </w:tcPr>
          <w:p w:rsidR="00527F0E" w:rsidRDefault="00C43252">
            <w:pPr>
              <w:jc w:val="center"/>
              <w:outlineLvl w:val="1"/>
              <w:rPr>
                <w:rFonts w:ascii="仿宋" w:eastAsia="仿宋" w:hAnsi="仿宋" w:cs="仿宋"/>
                <w:b/>
                <w:bCs/>
                <w:color w:val="000000"/>
                <w:sz w:val="24"/>
                <w:szCs w:val="24"/>
              </w:rPr>
            </w:pPr>
            <w:bookmarkStart w:id="0" w:name="_Toc489548484"/>
            <w:r>
              <w:rPr>
                <w:rFonts w:ascii="仿宋" w:eastAsia="仿宋" w:hAnsi="仿宋" w:cs="仿宋" w:hint="eastAsia"/>
                <w:b/>
                <w:bCs/>
                <w:color w:val="000000"/>
                <w:sz w:val="24"/>
                <w:szCs w:val="24"/>
              </w:rPr>
              <w:t>技术需求名称</w:t>
            </w:r>
            <w:bookmarkEnd w:id="0"/>
          </w:p>
        </w:tc>
        <w:tc>
          <w:tcPr>
            <w:tcW w:w="7678" w:type="dxa"/>
            <w:gridSpan w:val="5"/>
            <w:tcBorders>
              <w:top w:val="single" w:sz="4" w:space="0" w:color="auto"/>
              <w:left w:val="nil"/>
              <w:bottom w:val="single" w:sz="4" w:space="0" w:color="auto"/>
              <w:right w:val="single" w:sz="4" w:space="0" w:color="auto"/>
            </w:tcBorders>
            <w:noWrap/>
            <w:vAlign w:val="center"/>
          </w:tcPr>
          <w:p w:rsidR="00527F0E" w:rsidRDefault="00C43252">
            <w:pPr>
              <w:outlineLvl w:val="1"/>
              <w:rPr>
                <w:rFonts w:ascii="仿宋" w:eastAsia="仿宋" w:hAnsi="仿宋" w:cs="仿宋"/>
                <w:color w:val="000000"/>
                <w:sz w:val="24"/>
                <w:szCs w:val="24"/>
              </w:rPr>
            </w:pPr>
            <w:r>
              <w:rPr>
                <w:rFonts w:ascii="Times New Roman" w:hAnsi="Times New Roman"/>
                <w:color w:val="000000"/>
                <w:kern w:val="0"/>
                <w:szCs w:val="21"/>
              </w:rPr>
              <w:t xml:space="preserve">　</w:t>
            </w:r>
            <w:r>
              <w:rPr>
                <w:rFonts w:ascii="仿宋" w:eastAsia="仿宋" w:hAnsi="仿宋" w:cs="仿宋" w:hint="eastAsia"/>
                <w:color w:val="000000"/>
                <w:sz w:val="24"/>
                <w:szCs w:val="24"/>
              </w:rPr>
              <w:t>应用于化妆品瓶自动分拣和自动检验包装</w:t>
            </w:r>
          </w:p>
        </w:tc>
      </w:tr>
      <w:tr w:rsidR="00527F0E">
        <w:trPr>
          <w:trHeight w:val="410"/>
          <w:jc w:val="center"/>
        </w:trPr>
        <w:tc>
          <w:tcPr>
            <w:tcW w:w="1790" w:type="dxa"/>
            <w:gridSpan w:val="2"/>
            <w:vMerge w:val="restart"/>
            <w:tcBorders>
              <w:top w:val="nil"/>
              <w:left w:val="single" w:sz="4" w:space="0" w:color="auto"/>
              <w:bottom w:val="single" w:sz="4" w:space="0" w:color="auto"/>
              <w:right w:val="single" w:sz="4" w:space="0" w:color="auto"/>
            </w:tcBorders>
            <w:noWrap/>
            <w:vAlign w:val="center"/>
          </w:tcPr>
          <w:p w:rsidR="00527F0E" w:rsidRDefault="00C43252">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技术需求方</w:t>
            </w:r>
          </w:p>
          <w:p w:rsidR="00527F0E" w:rsidRDefault="00C43252">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基本情况</w:t>
            </w:r>
          </w:p>
        </w:tc>
        <w:tc>
          <w:tcPr>
            <w:tcW w:w="1264" w:type="dxa"/>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单位名称</w:t>
            </w:r>
          </w:p>
        </w:tc>
        <w:tc>
          <w:tcPr>
            <w:tcW w:w="6414" w:type="dxa"/>
            <w:gridSpan w:val="4"/>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安徽和星玻璃有限公司</w:t>
            </w:r>
          </w:p>
        </w:tc>
      </w:tr>
      <w:tr w:rsidR="00527F0E">
        <w:trPr>
          <w:trHeight w:val="401"/>
          <w:jc w:val="center"/>
        </w:trPr>
        <w:tc>
          <w:tcPr>
            <w:tcW w:w="1790" w:type="dxa"/>
            <w:gridSpan w:val="2"/>
            <w:vMerge/>
            <w:tcBorders>
              <w:top w:val="nil"/>
              <w:left w:val="single" w:sz="4" w:space="0" w:color="auto"/>
              <w:bottom w:val="single" w:sz="4" w:space="0" w:color="auto"/>
              <w:right w:val="single" w:sz="4" w:space="0" w:color="auto"/>
            </w:tcBorders>
            <w:noWrap/>
            <w:vAlign w:val="center"/>
          </w:tcPr>
          <w:p w:rsidR="00527F0E" w:rsidRDefault="00527F0E">
            <w:pPr>
              <w:jc w:val="left"/>
              <w:rPr>
                <w:rFonts w:ascii="仿宋" w:eastAsia="仿宋" w:hAnsi="仿宋" w:cs="仿宋"/>
                <w:b/>
                <w:bCs/>
                <w:color w:val="000000"/>
                <w:sz w:val="24"/>
                <w:szCs w:val="24"/>
              </w:rPr>
            </w:pPr>
          </w:p>
        </w:tc>
        <w:tc>
          <w:tcPr>
            <w:tcW w:w="1264" w:type="dxa"/>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单位地址</w:t>
            </w:r>
          </w:p>
        </w:tc>
        <w:tc>
          <w:tcPr>
            <w:tcW w:w="6414" w:type="dxa"/>
            <w:gridSpan w:val="4"/>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和县经济开发区</w:t>
            </w:r>
            <w:r>
              <w:rPr>
                <w:rFonts w:ascii="仿宋" w:eastAsia="仿宋" w:hAnsi="仿宋" w:cs="仿宋" w:hint="eastAsia"/>
                <w:sz w:val="24"/>
                <w:szCs w:val="24"/>
              </w:rPr>
              <w:t>浦和产业示范区马南路8号</w:t>
            </w:r>
          </w:p>
        </w:tc>
      </w:tr>
      <w:tr w:rsidR="00527F0E">
        <w:trPr>
          <w:trHeight w:val="401"/>
          <w:jc w:val="center"/>
        </w:trPr>
        <w:tc>
          <w:tcPr>
            <w:tcW w:w="1790" w:type="dxa"/>
            <w:gridSpan w:val="2"/>
            <w:vMerge/>
            <w:tcBorders>
              <w:top w:val="nil"/>
              <w:left w:val="single" w:sz="4" w:space="0" w:color="auto"/>
              <w:bottom w:val="single" w:sz="4" w:space="0" w:color="auto"/>
              <w:right w:val="single" w:sz="4" w:space="0" w:color="auto"/>
            </w:tcBorders>
            <w:noWrap/>
            <w:vAlign w:val="center"/>
          </w:tcPr>
          <w:p w:rsidR="00527F0E" w:rsidRDefault="00527F0E">
            <w:pPr>
              <w:jc w:val="left"/>
              <w:rPr>
                <w:rFonts w:ascii="仿宋" w:eastAsia="仿宋" w:hAnsi="仿宋" w:cs="仿宋"/>
                <w:b/>
                <w:bCs/>
                <w:color w:val="000000"/>
                <w:sz w:val="24"/>
                <w:szCs w:val="24"/>
              </w:rPr>
            </w:pPr>
          </w:p>
        </w:tc>
        <w:tc>
          <w:tcPr>
            <w:tcW w:w="1264" w:type="dxa"/>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所属行业</w:t>
            </w:r>
          </w:p>
        </w:tc>
        <w:tc>
          <w:tcPr>
            <w:tcW w:w="2749" w:type="dxa"/>
            <w:gridSpan w:val="2"/>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日用玻璃制品</w:t>
            </w:r>
          </w:p>
        </w:tc>
        <w:tc>
          <w:tcPr>
            <w:tcW w:w="1362" w:type="dxa"/>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主导产品</w:t>
            </w:r>
          </w:p>
        </w:tc>
        <w:tc>
          <w:tcPr>
            <w:tcW w:w="2303" w:type="dxa"/>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化妆品瓶</w:t>
            </w:r>
          </w:p>
        </w:tc>
      </w:tr>
      <w:tr w:rsidR="00527F0E">
        <w:trPr>
          <w:trHeight w:val="401"/>
          <w:jc w:val="center"/>
        </w:trPr>
        <w:tc>
          <w:tcPr>
            <w:tcW w:w="1790" w:type="dxa"/>
            <w:gridSpan w:val="2"/>
            <w:vMerge/>
            <w:tcBorders>
              <w:top w:val="nil"/>
              <w:left w:val="single" w:sz="4" w:space="0" w:color="auto"/>
              <w:bottom w:val="single" w:sz="4" w:space="0" w:color="auto"/>
              <w:right w:val="single" w:sz="4" w:space="0" w:color="auto"/>
            </w:tcBorders>
            <w:noWrap/>
            <w:vAlign w:val="center"/>
          </w:tcPr>
          <w:p w:rsidR="00527F0E" w:rsidRDefault="00527F0E">
            <w:pPr>
              <w:jc w:val="left"/>
              <w:rPr>
                <w:rFonts w:ascii="仿宋" w:eastAsia="仿宋" w:hAnsi="仿宋" w:cs="仿宋"/>
                <w:b/>
                <w:bCs/>
                <w:color w:val="000000"/>
                <w:sz w:val="24"/>
                <w:szCs w:val="24"/>
              </w:rPr>
            </w:pPr>
          </w:p>
        </w:tc>
        <w:tc>
          <w:tcPr>
            <w:tcW w:w="1264" w:type="dxa"/>
            <w:vMerge w:val="restart"/>
            <w:tcBorders>
              <w:top w:val="nil"/>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pacing w:val="28"/>
                <w:sz w:val="24"/>
                <w:szCs w:val="24"/>
              </w:rPr>
              <w:t>联系人</w:t>
            </w:r>
          </w:p>
        </w:tc>
        <w:tc>
          <w:tcPr>
            <w:tcW w:w="1105" w:type="dxa"/>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姓名</w:t>
            </w:r>
          </w:p>
        </w:tc>
        <w:tc>
          <w:tcPr>
            <w:tcW w:w="1644" w:type="dxa"/>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王必海</w:t>
            </w:r>
          </w:p>
        </w:tc>
        <w:tc>
          <w:tcPr>
            <w:tcW w:w="1362" w:type="dxa"/>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职务</w:t>
            </w:r>
          </w:p>
        </w:tc>
        <w:tc>
          <w:tcPr>
            <w:tcW w:w="2303" w:type="dxa"/>
            <w:tcBorders>
              <w:top w:val="single" w:sz="4" w:space="0" w:color="auto"/>
              <w:left w:val="nil"/>
              <w:bottom w:val="single" w:sz="4" w:space="0" w:color="auto"/>
              <w:right w:val="single" w:sz="4" w:space="0" w:color="auto"/>
            </w:tcBorders>
            <w:noWrap/>
            <w:vAlign w:val="center"/>
          </w:tcPr>
          <w:p w:rsidR="00527F0E" w:rsidRDefault="00527F0E">
            <w:pPr>
              <w:widowControl w:val="0"/>
              <w:spacing w:line="460" w:lineRule="exact"/>
              <w:jc w:val="center"/>
              <w:textAlignment w:val="auto"/>
              <w:rPr>
                <w:rFonts w:ascii="仿宋" w:eastAsia="仿宋" w:hAnsi="仿宋" w:cs="仿宋"/>
                <w:color w:val="000000"/>
                <w:sz w:val="24"/>
                <w:szCs w:val="24"/>
              </w:rPr>
            </w:pPr>
          </w:p>
        </w:tc>
      </w:tr>
      <w:tr w:rsidR="00527F0E">
        <w:trPr>
          <w:trHeight w:val="401"/>
          <w:jc w:val="center"/>
        </w:trPr>
        <w:tc>
          <w:tcPr>
            <w:tcW w:w="1790" w:type="dxa"/>
            <w:gridSpan w:val="2"/>
            <w:vMerge/>
            <w:tcBorders>
              <w:top w:val="nil"/>
              <w:left w:val="single" w:sz="4" w:space="0" w:color="auto"/>
              <w:bottom w:val="single" w:sz="4" w:space="0" w:color="auto"/>
              <w:right w:val="single" w:sz="4" w:space="0" w:color="auto"/>
            </w:tcBorders>
            <w:noWrap/>
            <w:vAlign w:val="center"/>
          </w:tcPr>
          <w:p w:rsidR="00527F0E" w:rsidRDefault="00527F0E">
            <w:pPr>
              <w:jc w:val="left"/>
              <w:rPr>
                <w:rFonts w:ascii="仿宋" w:eastAsia="仿宋" w:hAnsi="仿宋" w:cs="仿宋"/>
                <w:b/>
                <w:bCs/>
                <w:color w:val="000000"/>
                <w:sz w:val="24"/>
                <w:szCs w:val="24"/>
              </w:rPr>
            </w:pPr>
          </w:p>
        </w:tc>
        <w:tc>
          <w:tcPr>
            <w:tcW w:w="1264" w:type="dxa"/>
            <w:vMerge/>
            <w:tcBorders>
              <w:top w:val="nil"/>
              <w:left w:val="nil"/>
              <w:bottom w:val="single" w:sz="4" w:space="0" w:color="auto"/>
              <w:right w:val="single" w:sz="4" w:space="0" w:color="auto"/>
            </w:tcBorders>
            <w:noWrap/>
            <w:vAlign w:val="center"/>
          </w:tcPr>
          <w:p w:rsidR="00527F0E" w:rsidRDefault="00527F0E">
            <w:pPr>
              <w:widowControl w:val="0"/>
              <w:spacing w:line="460" w:lineRule="exact"/>
              <w:jc w:val="center"/>
              <w:textAlignment w:val="auto"/>
              <w:rPr>
                <w:rFonts w:ascii="仿宋" w:eastAsia="仿宋" w:hAnsi="仿宋" w:cs="仿宋"/>
                <w:color w:val="000000"/>
                <w:sz w:val="24"/>
                <w:szCs w:val="24"/>
              </w:rPr>
            </w:pPr>
          </w:p>
        </w:tc>
        <w:tc>
          <w:tcPr>
            <w:tcW w:w="1105" w:type="dxa"/>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电话</w:t>
            </w:r>
          </w:p>
        </w:tc>
        <w:tc>
          <w:tcPr>
            <w:tcW w:w="1644" w:type="dxa"/>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18751860888</w:t>
            </w:r>
          </w:p>
        </w:tc>
        <w:tc>
          <w:tcPr>
            <w:tcW w:w="1362" w:type="dxa"/>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邮箱</w:t>
            </w:r>
          </w:p>
        </w:tc>
        <w:tc>
          <w:tcPr>
            <w:tcW w:w="2303" w:type="dxa"/>
            <w:tcBorders>
              <w:top w:val="single" w:sz="4" w:space="0" w:color="auto"/>
              <w:left w:val="nil"/>
              <w:bottom w:val="single" w:sz="4" w:space="0" w:color="auto"/>
              <w:right w:val="single" w:sz="4" w:space="0" w:color="auto"/>
            </w:tcBorders>
            <w:noWrap/>
            <w:vAlign w:val="center"/>
          </w:tcPr>
          <w:p w:rsidR="00527F0E" w:rsidRDefault="00527F0E">
            <w:pPr>
              <w:widowControl w:val="0"/>
              <w:spacing w:line="460" w:lineRule="exact"/>
              <w:jc w:val="center"/>
              <w:textAlignment w:val="auto"/>
              <w:rPr>
                <w:rFonts w:ascii="仿宋" w:eastAsia="仿宋" w:hAnsi="仿宋" w:cs="仿宋"/>
                <w:color w:val="000000"/>
                <w:sz w:val="24"/>
                <w:szCs w:val="24"/>
              </w:rPr>
            </w:pPr>
          </w:p>
        </w:tc>
      </w:tr>
      <w:tr w:rsidR="00527F0E">
        <w:trPr>
          <w:trHeight w:val="1175"/>
          <w:jc w:val="center"/>
        </w:trPr>
        <w:tc>
          <w:tcPr>
            <w:tcW w:w="1790" w:type="dxa"/>
            <w:gridSpan w:val="2"/>
            <w:tcBorders>
              <w:top w:val="single" w:sz="4" w:space="0" w:color="auto"/>
              <w:left w:val="single" w:sz="4" w:space="0" w:color="auto"/>
              <w:bottom w:val="single" w:sz="4" w:space="0" w:color="auto"/>
              <w:right w:val="single" w:sz="4" w:space="0" w:color="auto"/>
            </w:tcBorders>
            <w:noWrap/>
            <w:vAlign w:val="center"/>
          </w:tcPr>
          <w:p w:rsidR="00527F0E" w:rsidRDefault="00C43252">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技术所属领域</w:t>
            </w:r>
          </w:p>
        </w:tc>
        <w:tc>
          <w:tcPr>
            <w:tcW w:w="7678" w:type="dxa"/>
            <w:gridSpan w:val="5"/>
            <w:tcBorders>
              <w:top w:val="single" w:sz="4" w:space="0" w:color="auto"/>
              <w:left w:val="nil"/>
              <w:bottom w:val="single" w:sz="4" w:space="0" w:color="auto"/>
              <w:right w:val="single" w:sz="4" w:space="0" w:color="auto"/>
            </w:tcBorders>
            <w:noWrap/>
            <w:vAlign w:val="center"/>
          </w:tcPr>
          <w:p w:rsidR="00527F0E" w:rsidRDefault="00C43252">
            <w:pPr>
              <w:widowControl w:val="0"/>
              <w:snapToGrid w:val="0"/>
              <w:spacing w:line="460" w:lineRule="exact"/>
              <w:textAlignment w:val="auto"/>
              <w:rPr>
                <w:rFonts w:ascii="仿宋" w:eastAsia="仿宋" w:hAnsi="仿宋" w:cs="仿宋"/>
                <w:sz w:val="24"/>
                <w:szCs w:val="24"/>
                <w:u w:val="single"/>
              </w:rPr>
            </w:pPr>
            <w:r>
              <w:rPr>
                <w:rFonts w:ascii="宋体" w:hAnsi="宋体" w:hint="eastAsia"/>
                <w:color w:val="000000"/>
                <w:kern w:val="0"/>
                <w:szCs w:val="21"/>
              </w:rPr>
              <w:t>■</w:t>
            </w:r>
            <w:r>
              <w:rPr>
                <w:rFonts w:ascii="仿宋" w:eastAsia="仿宋" w:hAnsi="仿宋" w:cs="仿宋" w:hint="eastAsia"/>
                <w:sz w:val="24"/>
                <w:szCs w:val="24"/>
              </w:rPr>
              <w:t>人工智能 □新一代信息技术 □新能源汽车和智能网联汽车 □高端装备制造□生命健康 </w:t>
            </w:r>
            <w:r>
              <w:rPr>
                <w:rFonts w:ascii="仿宋" w:eastAsia="仿宋" w:hAnsi="仿宋" w:cs="仿宋" w:hint="eastAsia"/>
                <w:sz w:val="24"/>
                <w:szCs w:val="24"/>
              </w:rPr>
              <w:sym w:font="Wingdings 2" w:char="00A3"/>
            </w:r>
            <w:r>
              <w:rPr>
                <w:rFonts w:ascii="仿宋" w:eastAsia="仿宋" w:hAnsi="仿宋" w:cs="仿宋" w:hint="eastAsia"/>
                <w:sz w:val="24"/>
                <w:szCs w:val="24"/>
              </w:rPr>
              <w:t>新材料 □数字创意 □新能源和节能环保 □绿色食品 □智能家电□ 其他</w:t>
            </w:r>
          </w:p>
        </w:tc>
      </w:tr>
      <w:tr w:rsidR="00527F0E">
        <w:trPr>
          <w:trHeight w:val="850"/>
          <w:jc w:val="center"/>
        </w:trPr>
        <w:tc>
          <w:tcPr>
            <w:tcW w:w="1790" w:type="dxa"/>
            <w:gridSpan w:val="2"/>
            <w:tcBorders>
              <w:top w:val="single" w:sz="4" w:space="0" w:color="auto"/>
              <w:left w:val="single" w:sz="4" w:space="0" w:color="auto"/>
              <w:bottom w:val="single" w:sz="4" w:space="0" w:color="auto"/>
              <w:right w:val="single" w:sz="4" w:space="0" w:color="auto"/>
            </w:tcBorders>
            <w:noWrap/>
            <w:vAlign w:val="center"/>
          </w:tcPr>
          <w:p w:rsidR="00527F0E" w:rsidRDefault="00C43252">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技术需求缘由</w:t>
            </w:r>
          </w:p>
        </w:tc>
        <w:tc>
          <w:tcPr>
            <w:tcW w:w="7678" w:type="dxa"/>
            <w:gridSpan w:val="5"/>
            <w:tcBorders>
              <w:top w:val="single" w:sz="4" w:space="0" w:color="auto"/>
              <w:left w:val="nil"/>
              <w:bottom w:val="single" w:sz="4" w:space="0" w:color="auto"/>
              <w:right w:val="single" w:sz="4" w:space="0" w:color="auto"/>
            </w:tcBorders>
            <w:noWrap/>
            <w:vAlign w:val="center"/>
          </w:tcPr>
          <w:p w:rsidR="00527F0E" w:rsidRDefault="00C43252">
            <w:pPr>
              <w:widowControl w:val="0"/>
              <w:snapToGrid w:val="0"/>
              <w:spacing w:line="460" w:lineRule="exact"/>
              <w:textAlignment w:val="auto"/>
              <w:rPr>
                <w:rFonts w:ascii="仿宋" w:eastAsia="仿宋" w:hAnsi="仿宋" w:cs="仿宋"/>
                <w:sz w:val="24"/>
                <w:szCs w:val="24"/>
              </w:rPr>
            </w:pPr>
            <w:r>
              <w:rPr>
                <w:rFonts w:ascii="仿宋" w:eastAsia="仿宋" w:hAnsi="仿宋" w:cs="仿宋" w:hint="eastAsia"/>
                <w:sz w:val="24"/>
                <w:szCs w:val="24"/>
              </w:rPr>
              <w:t>□新产品开发    □产品升级换代  </w:t>
            </w:r>
            <w:r>
              <w:rPr>
                <w:rFonts w:ascii="宋体" w:hAnsi="宋体" w:hint="eastAsia"/>
                <w:color w:val="000000"/>
                <w:kern w:val="0"/>
                <w:szCs w:val="21"/>
              </w:rPr>
              <w:t>■</w:t>
            </w:r>
            <w:r>
              <w:rPr>
                <w:rFonts w:ascii="仿宋" w:eastAsia="仿宋" w:hAnsi="仿宋" w:cs="仿宋" w:hint="eastAsia"/>
                <w:sz w:val="24"/>
                <w:szCs w:val="24"/>
              </w:rPr>
              <w:t xml:space="preserve">生产线技术改造   </w:t>
            </w:r>
          </w:p>
          <w:p w:rsidR="00527F0E" w:rsidRDefault="00C43252">
            <w:pPr>
              <w:widowControl w:val="0"/>
              <w:snapToGrid w:val="0"/>
              <w:spacing w:line="460" w:lineRule="exact"/>
              <w:textAlignment w:val="auto"/>
              <w:rPr>
                <w:rFonts w:ascii="仿宋" w:eastAsia="仿宋" w:hAnsi="仿宋" w:cs="仿宋"/>
                <w:sz w:val="24"/>
                <w:szCs w:val="24"/>
                <w:u w:val="single"/>
              </w:rPr>
            </w:pPr>
            <w:r>
              <w:rPr>
                <w:rFonts w:ascii="仿宋" w:eastAsia="仿宋" w:hAnsi="仿宋" w:cs="仿宋" w:hint="eastAsia"/>
                <w:sz w:val="24"/>
                <w:szCs w:val="24"/>
              </w:rPr>
              <w:t>□制造工艺改进 □制造装备改进 □其他</w:t>
            </w:r>
          </w:p>
        </w:tc>
      </w:tr>
      <w:tr w:rsidR="00527F0E">
        <w:trPr>
          <w:trHeight w:val="730"/>
          <w:jc w:val="center"/>
        </w:trPr>
        <w:tc>
          <w:tcPr>
            <w:tcW w:w="1790" w:type="dxa"/>
            <w:gridSpan w:val="2"/>
            <w:tcBorders>
              <w:top w:val="single" w:sz="4" w:space="0" w:color="auto"/>
              <w:left w:val="single" w:sz="4" w:space="0" w:color="auto"/>
              <w:bottom w:val="single" w:sz="4" w:space="0" w:color="auto"/>
              <w:right w:val="single" w:sz="4" w:space="0" w:color="auto"/>
            </w:tcBorders>
            <w:noWrap/>
            <w:vAlign w:val="center"/>
          </w:tcPr>
          <w:p w:rsidR="00527F0E" w:rsidRDefault="00C43252">
            <w:pPr>
              <w:spacing w:line="360" w:lineRule="exact"/>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技术合作方式</w:t>
            </w:r>
          </w:p>
        </w:tc>
        <w:tc>
          <w:tcPr>
            <w:tcW w:w="7678" w:type="dxa"/>
            <w:gridSpan w:val="5"/>
            <w:tcBorders>
              <w:top w:val="single" w:sz="4" w:space="0" w:color="auto"/>
              <w:left w:val="nil"/>
              <w:bottom w:val="single" w:sz="4" w:space="0" w:color="auto"/>
              <w:right w:val="single" w:sz="4" w:space="0" w:color="auto"/>
            </w:tcBorders>
            <w:noWrap/>
            <w:vAlign w:val="center"/>
          </w:tcPr>
          <w:p w:rsidR="00527F0E" w:rsidRDefault="00C43252">
            <w:pPr>
              <w:widowControl w:val="0"/>
              <w:spacing w:line="460" w:lineRule="exact"/>
              <w:textAlignment w:val="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color w:val="000000"/>
                <w:kern w:val="0"/>
                <w:sz w:val="24"/>
                <w:szCs w:val="24"/>
              </w:rPr>
              <w:t>技术转让</w:t>
            </w:r>
            <w:r>
              <w:rPr>
                <w:rFonts w:ascii="仿宋" w:eastAsia="仿宋" w:hAnsi="仿宋" w:cs="仿宋" w:hint="eastAsia"/>
                <w:sz w:val="24"/>
                <w:szCs w:val="24"/>
              </w:rPr>
              <w:t>□</w:t>
            </w:r>
            <w:r>
              <w:rPr>
                <w:rFonts w:ascii="仿宋" w:eastAsia="仿宋" w:hAnsi="仿宋" w:cs="仿宋" w:hint="eastAsia"/>
                <w:color w:val="000000"/>
                <w:kern w:val="0"/>
                <w:sz w:val="24"/>
                <w:szCs w:val="24"/>
              </w:rPr>
              <w:t>技术许可</w:t>
            </w:r>
            <w:r>
              <w:rPr>
                <w:rFonts w:ascii="仿宋" w:eastAsia="仿宋" w:hAnsi="仿宋" w:cs="仿宋" w:hint="eastAsia"/>
                <w:sz w:val="24"/>
                <w:szCs w:val="24"/>
              </w:rPr>
              <w:t>□技术入股 </w:t>
            </w:r>
          </w:p>
          <w:p w:rsidR="00527F0E" w:rsidRDefault="00C43252">
            <w:pPr>
              <w:widowControl w:val="0"/>
              <w:spacing w:line="460" w:lineRule="exact"/>
              <w:textAlignment w:val="auto"/>
              <w:rPr>
                <w:rFonts w:ascii="仿宋" w:eastAsia="仿宋" w:hAnsi="仿宋" w:cs="仿宋"/>
                <w:color w:val="000000"/>
                <w:kern w:val="0"/>
                <w:sz w:val="24"/>
                <w:szCs w:val="24"/>
                <w:u w:val="single"/>
              </w:rPr>
            </w:pPr>
            <w:r>
              <w:rPr>
                <w:rFonts w:ascii="仿宋" w:eastAsia="仿宋" w:hAnsi="仿宋" w:cs="仿宋" w:hint="eastAsia"/>
                <w:sz w:val="24"/>
                <w:szCs w:val="24"/>
              </w:rPr>
              <w:t>□</w:t>
            </w:r>
            <w:r>
              <w:rPr>
                <w:rFonts w:ascii="仿宋" w:eastAsia="仿宋" w:hAnsi="仿宋" w:cs="仿宋" w:hint="eastAsia"/>
                <w:color w:val="000000"/>
                <w:kern w:val="0"/>
                <w:sz w:val="24"/>
                <w:szCs w:val="24"/>
              </w:rPr>
              <w:t>委托开发</w:t>
            </w:r>
            <w:r>
              <w:rPr>
                <w:rFonts w:ascii="宋体" w:hAnsi="宋体" w:hint="eastAsia"/>
                <w:color w:val="000000"/>
                <w:kern w:val="0"/>
                <w:szCs w:val="21"/>
              </w:rPr>
              <w:t>■</w:t>
            </w:r>
            <w:r>
              <w:rPr>
                <w:rFonts w:ascii="仿宋" w:eastAsia="仿宋" w:hAnsi="仿宋" w:cs="仿宋" w:hint="eastAsia"/>
                <w:color w:val="000000"/>
                <w:kern w:val="0"/>
                <w:sz w:val="24"/>
                <w:szCs w:val="24"/>
              </w:rPr>
              <w:t xml:space="preserve">合作开发  </w:t>
            </w:r>
            <w:r>
              <w:rPr>
                <w:rFonts w:ascii="仿宋" w:eastAsia="仿宋" w:hAnsi="仿宋" w:cs="仿宋" w:hint="eastAsia"/>
                <w:sz w:val="24"/>
                <w:szCs w:val="24"/>
              </w:rPr>
              <w:t>□</w:t>
            </w:r>
            <w:r>
              <w:rPr>
                <w:rFonts w:ascii="仿宋" w:eastAsia="仿宋" w:hAnsi="仿宋" w:cs="仿宋" w:hint="eastAsia"/>
                <w:color w:val="000000"/>
                <w:kern w:val="0"/>
                <w:sz w:val="24"/>
                <w:szCs w:val="24"/>
              </w:rPr>
              <w:t>其他</w:t>
            </w:r>
          </w:p>
        </w:tc>
      </w:tr>
      <w:tr w:rsidR="00527F0E">
        <w:trPr>
          <w:trHeight w:val="526"/>
          <w:jc w:val="center"/>
        </w:trPr>
        <w:tc>
          <w:tcPr>
            <w:tcW w:w="1790" w:type="dxa"/>
            <w:gridSpan w:val="2"/>
            <w:tcBorders>
              <w:top w:val="single" w:sz="4" w:space="0" w:color="auto"/>
              <w:left w:val="single" w:sz="4" w:space="0" w:color="auto"/>
              <w:bottom w:val="single" w:sz="4" w:space="0" w:color="auto"/>
              <w:right w:val="single" w:sz="4" w:space="0" w:color="auto"/>
            </w:tcBorders>
            <w:noWrap/>
            <w:vAlign w:val="center"/>
          </w:tcPr>
          <w:p w:rsidR="00527F0E" w:rsidRDefault="00C43252">
            <w:pPr>
              <w:spacing w:line="360" w:lineRule="exact"/>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意向合作单位</w:t>
            </w:r>
          </w:p>
        </w:tc>
        <w:tc>
          <w:tcPr>
            <w:tcW w:w="7678" w:type="dxa"/>
            <w:gridSpan w:val="5"/>
            <w:tcBorders>
              <w:top w:val="single" w:sz="4" w:space="0" w:color="auto"/>
              <w:left w:val="nil"/>
              <w:bottom w:val="single" w:sz="4" w:space="0" w:color="auto"/>
              <w:right w:val="single" w:sz="4" w:space="0" w:color="auto"/>
            </w:tcBorders>
            <w:noWrap/>
            <w:vAlign w:val="center"/>
          </w:tcPr>
          <w:p w:rsidR="00527F0E" w:rsidRDefault="0003712C">
            <w:pPr>
              <w:snapToGrid w:val="0"/>
              <w:spacing w:line="360" w:lineRule="exact"/>
              <w:rPr>
                <w:rFonts w:ascii="仿宋" w:eastAsia="仿宋" w:hAnsi="仿宋" w:cs="仿宋"/>
                <w:color w:val="000000"/>
                <w:kern w:val="0"/>
                <w:sz w:val="24"/>
                <w:szCs w:val="24"/>
              </w:rPr>
            </w:pPr>
            <w:r w:rsidRPr="0003712C">
              <w:rPr>
                <w:rFonts w:hint="eastAsia"/>
              </w:rPr>
              <w:t>浙江大学</w:t>
            </w:r>
          </w:p>
        </w:tc>
      </w:tr>
      <w:tr w:rsidR="00527F0E" w:rsidTr="00F32BC8">
        <w:trPr>
          <w:trHeight w:val="2087"/>
          <w:jc w:val="center"/>
        </w:trPr>
        <w:tc>
          <w:tcPr>
            <w:tcW w:w="536" w:type="dxa"/>
            <w:vMerge w:val="restart"/>
            <w:tcBorders>
              <w:top w:val="nil"/>
              <w:left w:val="single" w:sz="4" w:space="0" w:color="auto"/>
              <w:bottom w:val="single" w:sz="4" w:space="0" w:color="auto"/>
              <w:right w:val="single" w:sz="4" w:space="0" w:color="auto"/>
            </w:tcBorders>
            <w:noWrap/>
            <w:vAlign w:val="center"/>
          </w:tcPr>
          <w:p w:rsidR="00527F0E" w:rsidRDefault="00C43252">
            <w:pPr>
              <w:spacing w:line="360" w:lineRule="exact"/>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技术需求描述</w:t>
            </w:r>
          </w:p>
        </w:tc>
        <w:tc>
          <w:tcPr>
            <w:tcW w:w="1254" w:type="dxa"/>
            <w:tcBorders>
              <w:top w:val="single" w:sz="4" w:space="0" w:color="auto"/>
              <w:left w:val="nil"/>
              <w:bottom w:val="single" w:sz="4" w:space="0" w:color="auto"/>
              <w:right w:val="single" w:sz="4" w:space="0" w:color="auto"/>
            </w:tcBorders>
            <w:noWrap/>
            <w:vAlign w:val="center"/>
          </w:tcPr>
          <w:p w:rsidR="00527F0E" w:rsidRDefault="00C43252" w:rsidP="00F32BC8">
            <w:pPr>
              <w:spacing w:line="360" w:lineRule="exact"/>
              <w:jc w:val="center"/>
              <w:rPr>
                <w:rFonts w:ascii="仿宋" w:eastAsia="仿宋" w:hAnsi="仿宋" w:cs="仿宋"/>
                <w:kern w:val="0"/>
                <w:sz w:val="24"/>
                <w:szCs w:val="24"/>
              </w:rPr>
            </w:pPr>
            <w:r>
              <w:rPr>
                <w:rFonts w:ascii="仿宋" w:eastAsia="仿宋" w:hAnsi="仿宋" w:cs="仿宋" w:hint="eastAsia"/>
                <w:kern w:val="0"/>
                <w:sz w:val="24"/>
                <w:szCs w:val="24"/>
              </w:rPr>
              <w:t>希望解决的技术需求概述</w:t>
            </w:r>
          </w:p>
        </w:tc>
        <w:tc>
          <w:tcPr>
            <w:tcW w:w="7678" w:type="dxa"/>
            <w:gridSpan w:val="5"/>
            <w:tcBorders>
              <w:top w:val="single" w:sz="4" w:space="0" w:color="auto"/>
              <w:left w:val="nil"/>
              <w:bottom w:val="single" w:sz="4" w:space="0" w:color="auto"/>
              <w:right w:val="single" w:sz="4" w:space="0" w:color="auto"/>
            </w:tcBorders>
            <w:noWrap/>
            <w:vAlign w:val="center"/>
          </w:tcPr>
          <w:p w:rsidR="00527F0E" w:rsidRDefault="00C43252" w:rsidP="00F32BC8">
            <w:pPr>
              <w:spacing w:line="360" w:lineRule="exact"/>
              <w:jc w:val="center"/>
            </w:pPr>
            <w:r>
              <w:rPr>
                <w:rFonts w:hint="eastAsia"/>
              </w:rPr>
              <w:t>近年来，市场对化妆品瓶的需求不断增加，化妆品瓶的订单品种多批量少，生产时都是把单重接近的品种安排同时生产，一台八组的成型设备可能同时生产八个品种，而现有的退火炉前端和后端的分拣设备存在分拣速度不够快，不能匹配成型生产速度的问题；后端的配套的一台检测设备不能同时检测二个或二个以上品种的化妆品瓶的问题。</w:t>
            </w:r>
          </w:p>
          <w:p w:rsidR="00527F0E" w:rsidRDefault="00527F0E" w:rsidP="00F32BC8">
            <w:pPr>
              <w:pStyle w:val="Heading2"/>
              <w:jc w:val="center"/>
            </w:pPr>
          </w:p>
        </w:tc>
      </w:tr>
      <w:tr w:rsidR="00527F0E" w:rsidTr="00F32BC8">
        <w:trPr>
          <w:trHeight w:val="990"/>
          <w:jc w:val="center"/>
        </w:trPr>
        <w:tc>
          <w:tcPr>
            <w:tcW w:w="536" w:type="dxa"/>
            <w:vMerge/>
            <w:tcBorders>
              <w:top w:val="nil"/>
              <w:left w:val="single" w:sz="4" w:space="0" w:color="auto"/>
              <w:bottom w:val="single" w:sz="4" w:space="0" w:color="auto"/>
              <w:right w:val="single" w:sz="4" w:space="0" w:color="auto"/>
            </w:tcBorders>
            <w:noWrap/>
            <w:vAlign w:val="center"/>
          </w:tcPr>
          <w:p w:rsidR="00527F0E" w:rsidRDefault="00527F0E">
            <w:pPr>
              <w:jc w:val="left"/>
              <w:rPr>
                <w:rFonts w:ascii="仿宋" w:eastAsia="仿宋" w:hAnsi="仿宋" w:cs="仿宋"/>
                <w:b/>
                <w:bCs/>
                <w:color w:val="000000"/>
                <w:sz w:val="24"/>
                <w:szCs w:val="24"/>
              </w:rPr>
            </w:pPr>
          </w:p>
        </w:tc>
        <w:tc>
          <w:tcPr>
            <w:tcW w:w="1254" w:type="dxa"/>
            <w:tcBorders>
              <w:top w:val="single" w:sz="4" w:space="0" w:color="auto"/>
              <w:left w:val="nil"/>
              <w:bottom w:val="single" w:sz="4" w:space="0" w:color="auto"/>
              <w:right w:val="single" w:sz="4" w:space="0" w:color="auto"/>
            </w:tcBorders>
            <w:noWrap/>
            <w:vAlign w:val="center"/>
          </w:tcPr>
          <w:p w:rsidR="00527F0E" w:rsidRDefault="00C43252" w:rsidP="00F32BC8">
            <w:pPr>
              <w:spacing w:line="360" w:lineRule="exact"/>
              <w:jc w:val="center"/>
              <w:rPr>
                <w:rFonts w:ascii="仿宋" w:eastAsia="仿宋" w:hAnsi="仿宋" w:cs="仿宋"/>
                <w:kern w:val="0"/>
                <w:sz w:val="24"/>
                <w:szCs w:val="24"/>
              </w:rPr>
            </w:pPr>
            <w:r>
              <w:rPr>
                <w:rFonts w:ascii="仿宋" w:eastAsia="仿宋" w:hAnsi="仿宋" w:cs="仿宋" w:hint="eastAsia"/>
                <w:kern w:val="0"/>
                <w:sz w:val="24"/>
                <w:szCs w:val="24"/>
              </w:rPr>
              <w:t>期望达到的性能、技术指标等</w:t>
            </w:r>
          </w:p>
        </w:tc>
        <w:tc>
          <w:tcPr>
            <w:tcW w:w="7678" w:type="dxa"/>
            <w:gridSpan w:val="5"/>
            <w:tcBorders>
              <w:top w:val="single" w:sz="4" w:space="0" w:color="auto"/>
              <w:left w:val="nil"/>
              <w:bottom w:val="single" w:sz="4" w:space="0" w:color="auto"/>
              <w:right w:val="single" w:sz="4" w:space="0" w:color="auto"/>
            </w:tcBorders>
            <w:noWrap/>
            <w:vAlign w:val="center"/>
          </w:tcPr>
          <w:p w:rsidR="00527F0E" w:rsidRDefault="00C43252" w:rsidP="00F32BC8">
            <w:pPr>
              <w:spacing w:line="360" w:lineRule="exact"/>
              <w:jc w:val="center"/>
            </w:pPr>
            <w:r>
              <w:rPr>
                <w:rFonts w:hint="eastAsia"/>
              </w:rPr>
              <w:t>单台分拣机械手分拣速度达到</w:t>
            </w:r>
            <w:r>
              <w:rPr>
                <w:rFonts w:hint="eastAsia"/>
              </w:rPr>
              <w:t>60</w:t>
            </w:r>
            <w:r>
              <w:rPr>
                <w:rFonts w:hint="eastAsia"/>
              </w:rPr>
              <w:t>个</w:t>
            </w:r>
            <w:r>
              <w:rPr>
                <w:rFonts w:hint="eastAsia"/>
              </w:rPr>
              <w:t>/</w:t>
            </w:r>
            <w:r>
              <w:rPr>
                <w:rFonts w:hint="eastAsia"/>
              </w:rPr>
              <w:t>分钟，双机械手分拣速度达到</w:t>
            </w:r>
            <w:r>
              <w:rPr>
                <w:rFonts w:hint="eastAsia"/>
              </w:rPr>
              <w:t>110</w:t>
            </w:r>
            <w:r>
              <w:rPr>
                <w:rFonts w:hint="eastAsia"/>
              </w:rPr>
              <w:t>个</w:t>
            </w:r>
            <w:r>
              <w:rPr>
                <w:rFonts w:hint="eastAsia"/>
              </w:rPr>
              <w:t>/</w:t>
            </w:r>
            <w:r>
              <w:rPr>
                <w:rFonts w:hint="eastAsia"/>
              </w:rPr>
              <w:t>分钟；检测设备能够满足一条生产线同一台检测设备能同时检测</w:t>
            </w:r>
            <w:r>
              <w:rPr>
                <w:rFonts w:hint="eastAsia"/>
              </w:rPr>
              <w:t>8</w:t>
            </w:r>
            <w:r>
              <w:rPr>
                <w:rFonts w:hint="eastAsia"/>
              </w:rPr>
              <w:t>个不同品种的技术指标。</w:t>
            </w:r>
          </w:p>
          <w:p w:rsidR="00527F0E" w:rsidRDefault="00527F0E" w:rsidP="00F32BC8">
            <w:pPr>
              <w:pStyle w:val="Heading2"/>
              <w:jc w:val="center"/>
            </w:pPr>
            <w:bookmarkStart w:id="1" w:name="_GoBack"/>
            <w:bookmarkEnd w:id="1"/>
          </w:p>
        </w:tc>
      </w:tr>
      <w:tr w:rsidR="00527F0E">
        <w:trPr>
          <w:trHeight w:val="375"/>
          <w:jc w:val="center"/>
        </w:trPr>
        <w:tc>
          <w:tcPr>
            <w:tcW w:w="536" w:type="dxa"/>
            <w:vMerge/>
            <w:tcBorders>
              <w:top w:val="nil"/>
              <w:left w:val="single" w:sz="4" w:space="0" w:color="auto"/>
              <w:bottom w:val="single" w:sz="4" w:space="0" w:color="auto"/>
              <w:right w:val="single" w:sz="4" w:space="0" w:color="auto"/>
            </w:tcBorders>
            <w:noWrap/>
            <w:vAlign w:val="center"/>
          </w:tcPr>
          <w:p w:rsidR="00527F0E" w:rsidRDefault="00527F0E">
            <w:pPr>
              <w:jc w:val="left"/>
              <w:rPr>
                <w:rFonts w:ascii="仿宋" w:eastAsia="仿宋" w:hAnsi="仿宋" w:cs="仿宋"/>
                <w:b/>
                <w:bCs/>
                <w:color w:val="000000"/>
                <w:sz w:val="24"/>
                <w:szCs w:val="24"/>
              </w:rPr>
            </w:pPr>
          </w:p>
        </w:tc>
        <w:tc>
          <w:tcPr>
            <w:tcW w:w="1254" w:type="dxa"/>
            <w:tcBorders>
              <w:top w:val="single" w:sz="4" w:space="0" w:color="auto"/>
              <w:left w:val="nil"/>
              <w:bottom w:val="single" w:sz="4" w:space="0" w:color="auto"/>
              <w:right w:val="single" w:sz="4" w:space="0" w:color="auto"/>
            </w:tcBorders>
            <w:noWrap/>
            <w:vAlign w:val="center"/>
          </w:tcPr>
          <w:p w:rsidR="00527F0E" w:rsidRDefault="00C43252">
            <w:pPr>
              <w:spacing w:line="360" w:lineRule="exact"/>
              <w:jc w:val="left"/>
              <w:rPr>
                <w:rFonts w:ascii="仿宋" w:eastAsia="仿宋" w:hAnsi="仿宋" w:cs="仿宋"/>
                <w:kern w:val="0"/>
                <w:sz w:val="24"/>
                <w:szCs w:val="24"/>
              </w:rPr>
            </w:pPr>
            <w:r>
              <w:rPr>
                <w:rFonts w:ascii="仿宋" w:eastAsia="仿宋" w:hAnsi="仿宋" w:cs="仿宋" w:hint="eastAsia"/>
                <w:kern w:val="0"/>
                <w:sz w:val="24"/>
                <w:szCs w:val="24"/>
              </w:rPr>
              <w:t>其它要求</w:t>
            </w:r>
          </w:p>
        </w:tc>
        <w:tc>
          <w:tcPr>
            <w:tcW w:w="7678" w:type="dxa"/>
            <w:gridSpan w:val="5"/>
            <w:tcBorders>
              <w:top w:val="single" w:sz="4" w:space="0" w:color="auto"/>
              <w:left w:val="nil"/>
              <w:bottom w:val="single" w:sz="4" w:space="0" w:color="auto"/>
              <w:right w:val="single" w:sz="4" w:space="0" w:color="auto"/>
            </w:tcBorders>
            <w:noWrap/>
            <w:vAlign w:val="center"/>
          </w:tcPr>
          <w:p w:rsidR="00527F0E" w:rsidRDefault="00527F0E">
            <w:pPr>
              <w:spacing w:line="360" w:lineRule="exact"/>
              <w:rPr>
                <w:rFonts w:ascii="仿宋" w:eastAsia="仿宋" w:hAnsi="仿宋" w:cs="仿宋"/>
                <w:kern w:val="0"/>
                <w:sz w:val="24"/>
                <w:szCs w:val="24"/>
              </w:rPr>
            </w:pPr>
          </w:p>
        </w:tc>
      </w:tr>
    </w:tbl>
    <w:p w:rsidR="00527F0E" w:rsidRDefault="00C43252" w:rsidP="003B660A">
      <w:pPr>
        <w:widowControl w:val="0"/>
        <w:spacing w:beforeLines="50"/>
        <w:textAlignment w:val="auto"/>
        <w:rPr>
          <w:rFonts w:ascii="仿宋" w:eastAsia="仿宋" w:hAnsi="仿宋" w:cs="Times New Roman"/>
          <w:kern w:val="0"/>
          <w:sz w:val="24"/>
          <w:szCs w:val="24"/>
        </w:rPr>
      </w:pPr>
      <w:r>
        <w:rPr>
          <w:rFonts w:ascii="仿宋" w:eastAsia="仿宋" w:hAnsi="仿宋" w:cs="Times New Roman" w:hint="eastAsia"/>
          <w:kern w:val="0"/>
          <w:sz w:val="24"/>
          <w:szCs w:val="24"/>
        </w:rPr>
        <w:t>如有多个技术需求，可将表格复制后填写</w:t>
      </w:r>
    </w:p>
    <w:sectPr w:rsidR="00527F0E" w:rsidSect="00527F0E">
      <w:footerReference w:type="even" r:id="rId6"/>
      <w:footerReference w:type="default" r:id="rId7"/>
      <w:pgSz w:w="11906" w:h="16838"/>
      <w:pgMar w:top="284" w:right="1503" w:bottom="1871" w:left="1503" w:header="851" w:footer="1644" w:gutter="0"/>
      <w:cols w:space="425"/>
      <w:docGrid w:type="lines" w:linePitch="59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9B6" w:rsidRDefault="003D79B6" w:rsidP="00527F0E">
      <w:r>
        <w:separator/>
      </w:r>
    </w:p>
  </w:endnote>
  <w:endnote w:type="continuationSeparator" w:id="1">
    <w:p w:rsidR="003D79B6" w:rsidRDefault="003D79B6" w:rsidP="00527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7EEB3F36-7FCD-4EAC-BF25-7D6E44E4C2A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embedRegular r:id="rId2" w:subsetted="1" w:fontKey="{B9D883BA-DE2B-46A2-B00D-E39F6F3F5565}"/>
    <w:embedBold r:id="rId3" w:subsetted="1" w:fontKey="{1C005827-39C3-4F8F-8079-571408E1F04C}"/>
  </w:font>
  <w:font w:name="Wingdings 2">
    <w:panose1 w:val="05020102010507070707"/>
    <w:charset w:val="02"/>
    <w:family w:val="roman"/>
    <w:pitch w:val="variable"/>
    <w:sig w:usb0="00000000" w:usb1="10000000" w:usb2="00000000" w:usb3="00000000" w:csb0="80000000" w:csb1="00000000"/>
    <w:embedRegular r:id="rId4" w:subsetted="1" w:fontKey="{8A7A8B00-193E-451B-9AB5-4C7629D0ACA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0E" w:rsidRDefault="00527F0E">
    <w:pPr>
      <w:pStyle w:val="a7"/>
      <w:framePr w:wrap="around" w:hAnchor="text" w:xAlign="outside" w:y="1"/>
      <w:rPr>
        <w:rStyle w:val="PageNumber"/>
      </w:rPr>
    </w:pPr>
  </w:p>
  <w:p w:rsidR="00527F0E" w:rsidRDefault="00527F0E">
    <w:pPr>
      <w:pStyle w:val="a7"/>
      <w:ind w:right="360" w:firstLine="360"/>
      <w:rPr>
        <w:rStyle w:val="NormalCharacte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213552"/>
    </w:sdtPr>
    <w:sdtContent>
      <w:p w:rsidR="00527F0E" w:rsidRDefault="003B660A">
        <w:pPr>
          <w:pStyle w:val="a7"/>
          <w:jc w:val="center"/>
        </w:pPr>
        <w:r>
          <w:fldChar w:fldCharType="begin"/>
        </w:r>
        <w:r w:rsidR="00C43252">
          <w:instrText>PAGE   \* MERGEFORMAT</w:instrText>
        </w:r>
        <w:r>
          <w:fldChar w:fldCharType="separate"/>
        </w:r>
        <w:r w:rsidR="00F32BC8" w:rsidRPr="00F32BC8">
          <w:rPr>
            <w:noProof/>
            <w:lang w:val="zh-CN"/>
          </w:rPr>
          <w:t>1</w:t>
        </w:r>
        <w:r>
          <w:fldChar w:fldCharType="end"/>
        </w:r>
      </w:p>
    </w:sdtContent>
  </w:sdt>
  <w:p w:rsidR="00527F0E" w:rsidRDefault="00527F0E">
    <w:pPr>
      <w:pStyle w:val="a7"/>
      <w:ind w:right="360" w:firstLine="360"/>
      <w:rPr>
        <w:rStyle w:val="NormalCharacte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9B6" w:rsidRDefault="003D79B6" w:rsidP="00527F0E">
      <w:r>
        <w:separator/>
      </w:r>
    </w:p>
  </w:footnote>
  <w:footnote w:type="continuationSeparator" w:id="1">
    <w:p w:rsidR="003D79B6" w:rsidRDefault="003D79B6" w:rsidP="00527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noPunctuationKerning/>
  <w:characterSpacingControl w:val="doNotCompress"/>
  <w:hdrShapeDefaults>
    <o:shapedefaults v:ext="edit" spidmax="6146"/>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doNotUseIndentAsNumberingTabStop/>
  </w:compat>
  <w:docVars>
    <w:docVar w:name="commondata" w:val="eyJoZGlkIjoiZDI4NDE5YjI0OTYzNGIwODY1YzBhYjczMjQ2ZDE2OTkifQ=="/>
  </w:docVars>
  <w:rsids>
    <w:rsidRoot w:val="0052130F"/>
    <w:rsid w:val="A9F62099"/>
    <w:rsid w:val="AF34A386"/>
    <w:rsid w:val="FCBDC951"/>
    <w:rsid w:val="00020E30"/>
    <w:rsid w:val="00034E70"/>
    <w:rsid w:val="0003712C"/>
    <w:rsid w:val="00111659"/>
    <w:rsid w:val="0013348D"/>
    <w:rsid w:val="0037193B"/>
    <w:rsid w:val="003B660A"/>
    <w:rsid w:val="003D79B6"/>
    <w:rsid w:val="003E0E2A"/>
    <w:rsid w:val="003E3423"/>
    <w:rsid w:val="0052130F"/>
    <w:rsid w:val="00527F0E"/>
    <w:rsid w:val="00640D01"/>
    <w:rsid w:val="006F7E59"/>
    <w:rsid w:val="00760232"/>
    <w:rsid w:val="008C6F67"/>
    <w:rsid w:val="008F34A4"/>
    <w:rsid w:val="009473FA"/>
    <w:rsid w:val="009A02B6"/>
    <w:rsid w:val="00A47D46"/>
    <w:rsid w:val="00AD6551"/>
    <w:rsid w:val="00B83C24"/>
    <w:rsid w:val="00C43252"/>
    <w:rsid w:val="00C57AAA"/>
    <w:rsid w:val="00C726D1"/>
    <w:rsid w:val="00E15917"/>
    <w:rsid w:val="00E97B59"/>
    <w:rsid w:val="00F06CC6"/>
    <w:rsid w:val="00F32BC8"/>
    <w:rsid w:val="00FB62F5"/>
    <w:rsid w:val="01C0123C"/>
    <w:rsid w:val="01C404B1"/>
    <w:rsid w:val="035644BB"/>
    <w:rsid w:val="04FC263C"/>
    <w:rsid w:val="05982AC1"/>
    <w:rsid w:val="0C1338B6"/>
    <w:rsid w:val="0CEB61DF"/>
    <w:rsid w:val="0EB167DF"/>
    <w:rsid w:val="0F4672D5"/>
    <w:rsid w:val="0FC408CB"/>
    <w:rsid w:val="12A83E03"/>
    <w:rsid w:val="130719D0"/>
    <w:rsid w:val="13946135"/>
    <w:rsid w:val="14E44F3B"/>
    <w:rsid w:val="16413B3A"/>
    <w:rsid w:val="172F29B8"/>
    <w:rsid w:val="174B0F64"/>
    <w:rsid w:val="1AAD645B"/>
    <w:rsid w:val="1AD76CE7"/>
    <w:rsid w:val="1ADE492B"/>
    <w:rsid w:val="1CEB7049"/>
    <w:rsid w:val="1D245B45"/>
    <w:rsid w:val="1E357F19"/>
    <w:rsid w:val="1F572E39"/>
    <w:rsid w:val="210F504D"/>
    <w:rsid w:val="21443572"/>
    <w:rsid w:val="248943AE"/>
    <w:rsid w:val="25AA3D4E"/>
    <w:rsid w:val="2BFC01D8"/>
    <w:rsid w:val="2D393B7E"/>
    <w:rsid w:val="2E8B3642"/>
    <w:rsid w:val="2F854E58"/>
    <w:rsid w:val="301663F8"/>
    <w:rsid w:val="31C840F0"/>
    <w:rsid w:val="3337290D"/>
    <w:rsid w:val="36266C69"/>
    <w:rsid w:val="3BBD1E1E"/>
    <w:rsid w:val="40BC08F6"/>
    <w:rsid w:val="43B27D8E"/>
    <w:rsid w:val="462F56C6"/>
    <w:rsid w:val="473674BC"/>
    <w:rsid w:val="473F1D7C"/>
    <w:rsid w:val="4766336A"/>
    <w:rsid w:val="4B574595"/>
    <w:rsid w:val="4CB13E91"/>
    <w:rsid w:val="5100038B"/>
    <w:rsid w:val="56244B1C"/>
    <w:rsid w:val="579F1E4E"/>
    <w:rsid w:val="59232E69"/>
    <w:rsid w:val="595B4CF8"/>
    <w:rsid w:val="5D2B0CC9"/>
    <w:rsid w:val="5F610B8F"/>
    <w:rsid w:val="5FB7149A"/>
    <w:rsid w:val="612B24D3"/>
    <w:rsid w:val="61DC52C5"/>
    <w:rsid w:val="61E138C1"/>
    <w:rsid w:val="620121B5"/>
    <w:rsid w:val="69925BE1"/>
    <w:rsid w:val="6B105217"/>
    <w:rsid w:val="6B574BF4"/>
    <w:rsid w:val="6E7C108F"/>
    <w:rsid w:val="6EA63F0C"/>
    <w:rsid w:val="706C060C"/>
    <w:rsid w:val="74C6B46D"/>
    <w:rsid w:val="78A344AF"/>
    <w:rsid w:val="78D930EC"/>
    <w:rsid w:val="7AAC0123"/>
    <w:rsid w:val="7B5B428C"/>
    <w:rsid w:val="7CA12173"/>
    <w:rsid w:val="7E663674"/>
    <w:rsid w:val="7E7F02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envelope return"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uiPriority="99" w:unhideWhenUsed="1"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2"/>
    <w:qFormat/>
    <w:rsid w:val="00527F0E"/>
    <w:pPr>
      <w:jc w:val="both"/>
      <w:textAlignment w:val="baseline"/>
    </w:pPr>
    <w:rPr>
      <w:rFonts w:ascii="Calibri" w:hAnsi="Calibri" w:cstheme="minorBidi"/>
      <w:kern w:val="2"/>
      <w:sz w:val="21"/>
      <w:szCs w:val="22"/>
    </w:rPr>
  </w:style>
  <w:style w:type="paragraph" w:styleId="1">
    <w:name w:val="heading 1"/>
    <w:basedOn w:val="a"/>
    <w:next w:val="a"/>
    <w:qFormat/>
    <w:rsid w:val="00527F0E"/>
    <w:pPr>
      <w:spacing w:beforeAutospacing="1" w:afterAutospacing="1"/>
      <w:jc w:val="left"/>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locked/>
    <w:rsid w:val="00527F0E"/>
    <w:pPr>
      <w:spacing w:before="100" w:beforeAutospacing="1" w:after="100" w:afterAutospacing="1"/>
      <w:jc w:val="left"/>
    </w:pPr>
    <w:rPr>
      <w:rFonts w:ascii="宋体" w:hAnsi="宋体"/>
      <w:b/>
      <w:kern w:val="0"/>
      <w:sz w:val="36"/>
      <w:szCs w:val="36"/>
    </w:rPr>
  </w:style>
  <w:style w:type="paragraph" w:styleId="a3">
    <w:name w:val="Body Text"/>
    <w:basedOn w:val="a"/>
    <w:qFormat/>
    <w:rsid w:val="00527F0E"/>
    <w:pPr>
      <w:spacing w:line="592" w:lineRule="exact"/>
      <w:ind w:firstLineChars="200" w:firstLine="800"/>
    </w:pPr>
    <w:rPr>
      <w:rFonts w:eastAsia="仿宋_GB2312"/>
      <w:sz w:val="32"/>
    </w:rPr>
  </w:style>
  <w:style w:type="paragraph" w:styleId="a4">
    <w:name w:val="Body Text Indent"/>
    <w:basedOn w:val="a"/>
    <w:qFormat/>
    <w:rsid w:val="00527F0E"/>
    <w:pPr>
      <w:ind w:firstLine="645"/>
    </w:pPr>
    <w:rPr>
      <w:rFonts w:eastAsia="仿宋_GB2312"/>
      <w:sz w:val="32"/>
    </w:rPr>
  </w:style>
  <w:style w:type="paragraph" w:styleId="a5">
    <w:name w:val="Date"/>
    <w:basedOn w:val="a"/>
    <w:next w:val="a"/>
    <w:link w:val="Char"/>
    <w:qFormat/>
    <w:rsid w:val="00527F0E"/>
    <w:pPr>
      <w:ind w:leftChars="2500" w:left="100"/>
    </w:pPr>
  </w:style>
  <w:style w:type="paragraph" w:styleId="a6">
    <w:name w:val="Balloon Text"/>
    <w:basedOn w:val="a"/>
    <w:link w:val="Char0"/>
    <w:qFormat/>
    <w:rsid w:val="00527F0E"/>
    <w:rPr>
      <w:sz w:val="18"/>
      <w:szCs w:val="18"/>
    </w:rPr>
  </w:style>
  <w:style w:type="paragraph" w:styleId="a7">
    <w:name w:val="footer"/>
    <w:basedOn w:val="a"/>
    <w:link w:val="Char1"/>
    <w:uiPriority w:val="99"/>
    <w:qFormat/>
    <w:rsid w:val="00527F0E"/>
    <w:pPr>
      <w:tabs>
        <w:tab w:val="center" w:pos="4153"/>
        <w:tab w:val="right" w:pos="8306"/>
      </w:tabs>
      <w:snapToGrid w:val="0"/>
      <w:jc w:val="left"/>
    </w:pPr>
    <w:rPr>
      <w:sz w:val="18"/>
      <w:szCs w:val="18"/>
    </w:rPr>
  </w:style>
  <w:style w:type="paragraph" w:styleId="a8">
    <w:name w:val="envelope return"/>
    <w:basedOn w:val="a"/>
    <w:uiPriority w:val="99"/>
    <w:unhideWhenUsed/>
    <w:qFormat/>
    <w:rsid w:val="00527F0E"/>
    <w:pPr>
      <w:snapToGrid w:val="0"/>
    </w:pPr>
    <w:rPr>
      <w:rFonts w:ascii="Arial" w:hAnsi="Arial"/>
    </w:rPr>
  </w:style>
  <w:style w:type="paragraph" w:styleId="a9">
    <w:name w:val="header"/>
    <w:basedOn w:val="a"/>
    <w:link w:val="Char2"/>
    <w:qFormat/>
    <w:rsid w:val="00527F0E"/>
    <w:pPr>
      <w:pBdr>
        <w:bottom w:val="single" w:sz="6" w:space="1" w:color="000000"/>
      </w:pBdr>
      <w:tabs>
        <w:tab w:val="center" w:pos="4153"/>
        <w:tab w:val="right" w:pos="8306"/>
      </w:tabs>
      <w:snapToGrid w:val="0"/>
      <w:jc w:val="center"/>
    </w:pPr>
    <w:rPr>
      <w:sz w:val="18"/>
      <w:szCs w:val="18"/>
    </w:rPr>
  </w:style>
  <w:style w:type="paragraph" w:styleId="aa">
    <w:name w:val="Normal (Web)"/>
    <w:basedOn w:val="a"/>
    <w:qFormat/>
    <w:rsid w:val="00527F0E"/>
    <w:pPr>
      <w:spacing w:beforeAutospacing="1" w:afterAutospacing="1"/>
      <w:jc w:val="left"/>
    </w:pPr>
    <w:rPr>
      <w:rFonts w:cs="Times New Roman"/>
      <w:kern w:val="0"/>
      <w:sz w:val="24"/>
    </w:rPr>
  </w:style>
  <w:style w:type="paragraph" w:styleId="ab">
    <w:name w:val="Body Text First Indent"/>
    <w:basedOn w:val="a3"/>
    <w:uiPriority w:val="99"/>
    <w:unhideWhenUsed/>
    <w:qFormat/>
    <w:rsid w:val="00527F0E"/>
    <w:pPr>
      <w:ind w:firstLineChars="100" w:firstLine="420"/>
    </w:pPr>
  </w:style>
  <w:style w:type="paragraph" w:styleId="2">
    <w:name w:val="Body Text First Indent 2"/>
    <w:basedOn w:val="a4"/>
    <w:uiPriority w:val="99"/>
    <w:unhideWhenUsed/>
    <w:qFormat/>
    <w:rsid w:val="00527F0E"/>
    <w:pPr>
      <w:ind w:firstLineChars="200" w:firstLine="420"/>
    </w:pPr>
  </w:style>
  <w:style w:type="character" w:styleId="ac">
    <w:name w:val="Strong"/>
    <w:basedOn w:val="a0"/>
    <w:qFormat/>
    <w:rsid w:val="00527F0E"/>
    <w:rPr>
      <w:b/>
    </w:rPr>
  </w:style>
  <w:style w:type="character" w:styleId="ad">
    <w:name w:val="Hyperlink"/>
    <w:basedOn w:val="a0"/>
    <w:qFormat/>
    <w:rsid w:val="00527F0E"/>
    <w:rPr>
      <w:rFonts w:ascii="Times New Roman" w:eastAsia="宋体" w:hAnsi="Times New Roman"/>
      <w:color w:val="0000FF"/>
      <w:u w:val="single"/>
    </w:rPr>
  </w:style>
  <w:style w:type="paragraph" w:customStyle="1" w:styleId="-1">
    <w:name w:val="正文-公1"/>
    <w:basedOn w:val="a"/>
    <w:uiPriority w:val="99"/>
    <w:qFormat/>
    <w:rsid w:val="00527F0E"/>
    <w:pPr>
      <w:ind w:firstLineChars="200" w:firstLine="200"/>
    </w:pPr>
    <w:rPr>
      <w:rFonts w:cs="Times New Roman"/>
    </w:rPr>
  </w:style>
  <w:style w:type="paragraph" w:customStyle="1" w:styleId="BodyTextIndent2">
    <w:name w:val="BodyTextIndent2"/>
    <w:basedOn w:val="a"/>
    <w:qFormat/>
    <w:rsid w:val="00527F0E"/>
    <w:pPr>
      <w:ind w:firstLine="641"/>
    </w:pPr>
    <w:rPr>
      <w:rFonts w:ascii="黑体" w:eastAsia="黑体" w:hAnsi="黑体"/>
      <w:b/>
    </w:rPr>
  </w:style>
  <w:style w:type="paragraph" w:customStyle="1" w:styleId="Heading1">
    <w:name w:val="Heading1"/>
    <w:basedOn w:val="a"/>
    <w:link w:val="UserStyle0"/>
    <w:qFormat/>
    <w:rsid w:val="00527F0E"/>
    <w:pPr>
      <w:spacing w:before="340" w:after="330" w:line="578" w:lineRule="auto"/>
    </w:pPr>
    <w:rPr>
      <w:rFonts w:cs="Times New Roman"/>
      <w:b/>
      <w:bCs/>
      <w:kern w:val="44"/>
      <w:sz w:val="44"/>
      <w:szCs w:val="44"/>
    </w:rPr>
  </w:style>
  <w:style w:type="paragraph" w:customStyle="1" w:styleId="Heading3">
    <w:name w:val="Heading3"/>
    <w:basedOn w:val="a"/>
    <w:qFormat/>
    <w:rsid w:val="00527F0E"/>
    <w:pPr>
      <w:spacing w:before="100" w:beforeAutospacing="1" w:after="100" w:afterAutospacing="1"/>
      <w:jc w:val="left"/>
    </w:pPr>
    <w:rPr>
      <w:rFonts w:ascii="宋体" w:hAnsi="宋体"/>
      <w:b/>
      <w:kern w:val="0"/>
      <w:sz w:val="27"/>
      <w:szCs w:val="27"/>
    </w:rPr>
  </w:style>
  <w:style w:type="character" w:customStyle="1" w:styleId="NormalCharacter">
    <w:name w:val="NormalCharacter"/>
    <w:qFormat/>
    <w:rsid w:val="00527F0E"/>
    <w:rPr>
      <w:rFonts w:ascii="Times New Roman" w:eastAsia="宋体" w:hAnsi="Times New Roman"/>
    </w:rPr>
  </w:style>
  <w:style w:type="table" w:customStyle="1" w:styleId="TableNormal">
    <w:name w:val="TableNormal"/>
    <w:qFormat/>
    <w:rsid w:val="00527F0E"/>
    <w:tblPr>
      <w:tblCellMar>
        <w:top w:w="0" w:type="dxa"/>
        <w:left w:w="0" w:type="dxa"/>
        <w:bottom w:w="0" w:type="dxa"/>
        <w:right w:w="0" w:type="dxa"/>
      </w:tblCellMar>
    </w:tblPr>
  </w:style>
  <w:style w:type="character" w:customStyle="1" w:styleId="UserStyle0">
    <w:name w:val="UserStyle_0"/>
    <w:link w:val="Heading1"/>
    <w:qFormat/>
    <w:rsid w:val="00527F0E"/>
    <w:rPr>
      <w:rFonts w:ascii="Calibri" w:eastAsia="宋体" w:hAnsi="Calibri" w:cs="Times New Roman"/>
      <w:b/>
      <w:bCs/>
      <w:kern w:val="44"/>
      <w:sz w:val="44"/>
      <w:szCs w:val="44"/>
    </w:rPr>
  </w:style>
  <w:style w:type="character" w:customStyle="1" w:styleId="Char">
    <w:name w:val="日期 Char"/>
    <w:link w:val="a5"/>
    <w:qFormat/>
    <w:rsid w:val="00527F0E"/>
    <w:rPr>
      <w:rFonts w:ascii="Calibri" w:eastAsia="宋体" w:hAnsi="Calibri"/>
      <w:kern w:val="2"/>
      <w:sz w:val="21"/>
      <w:szCs w:val="22"/>
    </w:rPr>
  </w:style>
  <w:style w:type="paragraph" w:customStyle="1" w:styleId="Acetate">
    <w:name w:val="Acetate"/>
    <w:basedOn w:val="a"/>
    <w:link w:val="UserStyle2"/>
    <w:qFormat/>
    <w:rsid w:val="00527F0E"/>
    <w:rPr>
      <w:sz w:val="18"/>
      <w:szCs w:val="18"/>
    </w:rPr>
  </w:style>
  <w:style w:type="character" w:customStyle="1" w:styleId="UserStyle2">
    <w:name w:val="UserStyle_2"/>
    <w:link w:val="Acetate"/>
    <w:qFormat/>
    <w:rsid w:val="00527F0E"/>
    <w:rPr>
      <w:rFonts w:ascii="Calibri" w:eastAsia="宋体" w:hAnsi="Calibri"/>
      <w:kern w:val="2"/>
      <w:sz w:val="18"/>
      <w:szCs w:val="18"/>
    </w:rPr>
  </w:style>
  <w:style w:type="character" w:customStyle="1" w:styleId="Char1">
    <w:name w:val="页脚 Char"/>
    <w:link w:val="a7"/>
    <w:uiPriority w:val="99"/>
    <w:qFormat/>
    <w:rsid w:val="00527F0E"/>
    <w:rPr>
      <w:rFonts w:ascii="Calibri" w:eastAsia="宋体" w:hAnsi="Calibri"/>
      <w:kern w:val="2"/>
      <w:sz w:val="18"/>
      <w:szCs w:val="18"/>
    </w:rPr>
  </w:style>
  <w:style w:type="character" w:customStyle="1" w:styleId="Char2">
    <w:name w:val="页眉 Char"/>
    <w:link w:val="a9"/>
    <w:qFormat/>
    <w:rsid w:val="00527F0E"/>
    <w:rPr>
      <w:rFonts w:ascii="Calibri" w:eastAsia="宋体" w:hAnsi="Calibri"/>
      <w:kern w:val="2"/>
      <w:sz w:val="18"/>
      <w:szCs w:val="18"/>
    </w:rPr>
  </w:style>
  <w:style w:type="table" w:customStyle="1" w:styleId="TableGrid">
    <w:name w:val="TableGrid"/>
    <w:basedOn w:val="TableNormal"/>
    <w:qFormat/>
    <w:rsid w:val="00527F0E"/>
    <w:tblPr>
      <w:tblCellMar>
        <w:top w:w="0" w:type="dxa"/>
        <w:left w:w="0" w:type="dxa"/>
        <w:bottom w:w="0" w:type="dxa"/>
        <w:right w:w="0" w:type="dxa"/>
      </w:tblCellMar>
    </w:tblPr>
  </w:style>
  <w:style w:type="character" w:customStyle="1" w:styleId="PageNumber">
    <w:name w:val="PageNumber"/>
    <w:qFormat/>
    <w:rsid w:val="00527F0E"/>
    <w:rPr>
      <w:rFonts w:ascii="Times New Roman" w:eastAsia="宋体" w:hAnsi="Times New Roman"/>
    </w:rPr>
  </w:style>
  <w:style w:type="paragraph" w:styleId="ae">
    <w:name w:val="List Paragraph"/>
    <w:basedOn w:val="a"/>
    <w:uiPriority w:val="99"/>
    <w:unhideWhenUsed/>
    <w:qFormat/>
    <w:rsid w:val="00527F0E"/>
    <w:pPr>
      <w:ind w:firstLineChars="200" w:firstLine="420"/>
    </w:pPr>
  </w:style>
  <w:style w:type="character" w:customStyle="1" w:styleId="Char0">
    <w:name w:val="批注框文本 Char"/>
    <w:basedOn w:val="a0"/>
    <w:link w:val="a6"/>
    <w:qFormat/>
    <w:rsid w:val="00527F0E"/>
    <w:rPr>
      <w:rFonts w:ascii="Calibri" w:hAnsi="Calibri" w:cstheme="minorBidi"/>
      <w:kern w:val="2"/>
      <w:sz w:val="18"/>
      <w:szCs w:val="18"/>
    </w:rPr>
  </w:style>
  <w:style w:type="character" w:customStyle="1" w:styleId="UserStyle15">
    <w:name w:val="UserStyle_15"/>
    <w:qFormat/>
    <w:rsid w:val="00527F0E"/>
    <w:rPr>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haron</dc:creator>
  <cp:lastModifiedBy>崔爱民</cp:lastModifiedBy>
  <cp:revision>11</cp:revision>
  <cp:lastPrinted>2023-06-07T01:53:00Z</cp:lastPrinted>
  <dcterms:created xsi:type="dcterms:W3CDTF">2023-02-07T01:41:00Z</dcterms:created>
  <dcterms:modified xsi:type="dcterms:W3CDTF">2023-06-09T07:44:00Z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9D8EF419B5F54CB08A47323FB2756829</vt:lpwstr>
  </property>
</Properties>
</file>